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776" w:rsidRDefault="00FB5776" w:rsidP="00FB5776">
      <w:pPr>
        <w:widowControl w:val="0"/>
        <w:autoSpaceDE w:val="0"/>
        <w:autoSpaceDN w:val="0"/>
        <w:spacing w:before="94" w:line="249" w:lineRule="auto"/>
        <w:ind w:right="179"/>
        <w:rPr>
          <w:rFonts w:ascii="Arial" w:hAnsi="Arial" w:cs="Arial"/>
          <w:color w:val="111111"/>
          <w:w w:val="105"/>
          <w:sz w:val="23"/>
          <w:szCs w:val="23"/>
        </w:rPr>
      </w:pPr>
    </w:p>
    <w:p w:rsidR="00FB5776" w:rsidRDefault="00060BDE" w:rsidP="00FB5776">
      <w:pPr>
        <w:pStyle w:val="Heading1"/>
      </w:pPr>
      <w:r>
        <w:t>[System Name</w:t>
      </w:r>
      <w:r w:rsidR="00FB5776">
        <w:t>] Business Process Reengineering Effort</w:t>
      </w:r>
      <w:r w:rsidR="00300693">
        <w:t xml:space="preserve"> &amp; Outcomes</w:t>
      </w:r>
    </w:p>
    <w:p w:rsidR="00060BDE" w:rsidRDefault="00060BDE" w:rsidP="00060BDE">
      <w:r>
        <w:t>Date of Last BPR: [DD Month YYYY]</w:t>
      </w:r>
    </w:p>
    <w:p w:rsidR="00060BDE" w:rsidRDefault="00060BDE" w:rsidP="00060BDE">
      <w:r>
        <w:t>BPR Effort Led By: [</w:t>
      </w:r>
      <w:proofErr w:type="spellStart"/>
      <w:r>
        <w:t>FirstName</w:t>
      </w:r>
      <w:proofErr w:type="spellEnd"/>
      <w:r>
        <w:t xml:space="preserve"> </w:t>
      </w:r>
      <w:proofErr w:type="spellStart"/>
      <w:r>
        <w:t>LastName</w:t>
      </w:r>
      <w:proofErr w:type="spellEnd"/>
      <w:r>
        <w:t>] of person that oversaw the effort</w:t>
      </w:r>
    </w:p>
    <w:p w:rsidR="00060BDE" w:rsidRPr="00060BDE" w:rsidRDefault="00060BDE" w:rsidP="00060BDE">
      <w:r>
        <w:t>Army BPR Certification Level: Enter whether this individual completed the Foundation, Intermediate, or EBMC Course, or have received their certification as an Army BPR Professional</w:t>
      </w:r>
    </w:p>
    <w:p w:rsidR="00FB5776" w:rsidRDefault="00FB5776" w:rsidP="00FB5776">
      <w:pPr>
        <w:pStyle w:val="Heading2"/>
      </w:pPr>
      <w:r>
        <w:t>Challenge Definition</w:t>
      </w:r>
    </w:p>
    <w:p w:rsidR="00FB5776" w:rsidRDefault="007F054D" w:rsidP="00FB5776">
      <w:r>
        <w:t>D</w:t>
      </w:r>
      <w:r w:rsidR="00FB5776">
        <w:t>escribe the business process challenge to be solved by the reengineering effort. This may be purely from a process or functional stand-point, or may be as a result of an out-of-the-box capability that cannot be supported by the current business process.</w:t>
      </w:r>
      <w:r w:rsidR="0018399E" w:rsidRPr="0018399E">
        <w:t xml:space="preserve"> </w:t>
      </w:r>
      <w:r w:rsidR="0018399E">
        <w:t>Describe the problem(s)</w:t>
      </w:r>
      <w:r w:rsidR="0018399E" w:rsidRPr="0018399E">
        <w:t xml:space="preserve"> you </w:t>
      </w:r>
      <w:r w:rsidR="0018399E">
        <w:t xml:space="preserve">are trying to solve and </w:t>
      </w:r>
      <w:r w:rsidR="0018399E" w:rsidRPr="0018399E">
        <w:t>the impa</w:t>
      </w:r>
      <w:r w:rsidR="0018399E">
        <w:t>ct when the problem is resolved. Describe what gaps exist between the current capability and the desired future state.</w:t>
      </w:r>
    </w:p>
    <w:p w:rsidR="007F054D" w:rsidRDefault="007F054D" w:rsidP="007F054D">
      <w:pPr>
        <w:pStyle w:val="Heading2"/>
      </w:pPr>
      <w:r>
        <w:t>Future State Objectives</w:t>
      </w:r>
    </w:p>
    <w:p w:rsidR="007F054D" w:rsidRPr="007F054D" w:rsidRDefault="007F054D" w:rsidP="007F054D">
      <w:r>
        <w:t>By solving the challenge, describe what strategic objectives shall be achieved.</w:t>
      </w:r>
      <w:r w:rsidR="0018399E">
        <w:t xml:space="preserve"> Describe how these objectives were derived and what</w:t>
      </w:r>
      <w:r w:rsidR="0018399E" w:rsidRPr="0018399E">
        <w:t xml:space="preserve"> Army strategies and/or command objectives were considered when defin</w:t>
      </w:r>
      <w:r w:rsidR="0018399E">
        <w:t>ing the future state objectives.</w:t>
      </w:r>
    </w:p>
    <w:p w:rsidR="00FB5776" w:rsidRDefault="00FB5776" w:rsidP="00FB5776">
      <w:pPr>
        <w:pStyle w:val="Heading2"/>
      </w:pPr>
      <w:r>
        <w:t>As-Is State</w:t>
      </w:r>
    </w:p>
    <w:p w:rsidR="00FB5776" w:rsidRPr="00FB5776" w:rsidRDefault="00FB5776" w:rsidP="0018399E">
      <w:r>
        <w:t>Describe the current state business process.  Include an assessment leveraging the four lenses of BPR: people, process, policy, and technology.  This includes a description of the applicable process steps; stakeholders</w:t>
      </w:r>
      <w:r w:rsidR="007F054D">
        <w:t xml:space="preserve"> and process performers</w:t>
      </w:r>
      <w:r>
        <w:t>; laws, regulations, and policies</w:t>
      </w:r>
      <w:r w:rsidR="0018399E">
        <w:t xml:space="preserve"> (LRPs)</w:t>
      </w:r>
      <w:r>
        <w:t xml:space="preserve">; and existing technical capability or </w:t>
      </w:r>
      <w:r w:rsidR="007F054D">
        <w:t>lack thereof</w:t>
      </w:r>
      <w:r>
        <w:t xml:space="preserve">.  </w:t>
      </w:r>
      <w:r w:rsidR="0018399E">
        <w:t xml:space="preserve">Describe how </w:t>
      </w:r>
      <w:r w:rsidR="0018399E">
        <w:t>relevant L</w:t>
      </w:r>
      <w:r w:rsidR="0018399E">
        <w:t>RPs apply to th</w:t>
      </w:r>
      <w:r w:rsidR="003C78C3">
        <w:t xml:space="preserve">e </w:t>
      </w:r>
      <w:proofErr w:type="gramStart"/>
      <w:r w:rsidR="003C78C3">
        <w:t>As-</w:t>
      </w:r>
      <w:proofErr w:type="gramEnd"/>
      <w:r w:rsidR="003C78C3">
        <w:t>I</w:t>
      </w:r>
      <w:r w:rsidR="0018399E">
        <w:t>s</w:t>
      </w:r>
      <w:r w:rsidR="003C78C3">
        <w:t xml:space="preserve"> process, and how the As-I</w:t>
      </w:r>
      <w:r w:rsidR="0018399E">
        <w:t>s process may differ</w:t>
      </w:r>
      <w:r w:rsidR="0018399E">
        <w:t xml:space="preserve"> from the </w:t>
      </w:r>
      <w:r w:rsidR="0018399E">
        <w:t xml:space="preserve">process described in these LRPs. </w:t>
      </w:r>
      <w:r w:rsidR="0018399E" w:rsidRPr="0018399E">
        <w:t>Architectural artifacts, including operational views, will assist in describing the process.</w:t>
      </w:r>
      <w:r w:rsidR="0018399E">
        <w:t xml:space="preserve"> Reference these artifacts and their location here.</w:t>
      </w:r>
    </w:p>
    <w:p w:rsidR="00FB5776" w:rsidRDefault="00FB5776" w:rsidP="00FB5776">
      <w:pPr>
        <w:pStyle w:val="Heading2"/>
      </w:pPr>
      <w:r>
        <w:t>Root Cause Identification and Analysis</w:t>
      </w:r>
    </w:p>
    <w:p w:rsidR="0018399E" w:rsidRDefault="00FB5776" w:rsidP="0018399E">
      <w:r>
        <w:t>Several factors may contribute to the inefficiency or ineffectiveness of the process. These shall be identified, analyzed, and described here.</w:t>
      </w:r>
      <w:r w:rsidR="0018399E" w:rsidRPr="0018399E">
        <w:t xml:space="preserve"> </w:t>
      </w:r>
      <w:r w:rsidR="0018399E">
        <w:t>Describe how root cases</w:t>
      </w:r>
      <w:r w:rsidR="003C78C3">
        <w:t xml:space="preserve"> were prioritized and addressed, as well as how stakeholders were involved in the analysis effort.</w:t>
      </w:r>
    </w:p>
    <w:p w:rsidR="007F054D" w:rsidRDefault="007F054D" w:rsidP="007F054D">
      <w:pPr>
        <w:pStyle w:val="Heading2"/>
      </w:pPr>
      <w:r>
        <w:t>To-Be Design</w:t>
      </w:r>
    </w:p>
    <w:p w:rsidR="003C78C3" w:rsidRDefault="007F054D" w:rsidP="007F054D">
      <w:r>
        <w:t xml:space="preserve">A To-Be design shall meet future state objectives and resolve process challenges.  Moreover, the To-Be design shall be compliant with applicable laws, regulations, and policies; subsume legacy systems where possible; leverage commercial best practices; reuse enduring enterprise capabilities; and maximize out-of-the-box </w:t>
      </w:r>
      <w:r w:rsidR="003C78C3">
        <w:t xml:space="preserve">(OOTB) </w:t>
      </w:r>
      <w:r>
        <w:t xml:space="preserve">technology to the fullest extent practical. </w:t>
      </w:r>
      <w:r w:rsidR="003C78C3">
        <w:t>Describe the following:</w:t>
      </w:r>
    </w:p>
    <w:p w:rsidR="003C78C3" w:rsidRDefault="003C78C3" w:rsidP="003C78C3">
      <w:pPr>
        <w:pStyle w:val="ListParagraph"/>
        <w:numPr>
          <w:ilvl w:val="0"/>
          <w:numId w:val="2"/>
        </w:numPr>
      </w:pPr>
      <w:r>
        <w:t xml:space="preserve">The approach used to design the </w:t>
      </w:r>
      <w:r w:rsidR="00973AC9">
        <w:t>To-B</w:t>
      </w:r>
      <w:r>
        <w:t>e;</w:t>
      </w:r>
    </w:p>
    <w:p w:rsidR="003C78C3" w:rsidRDefault="003C78C3" w:rsidP="003C78C3">
      <w:pPr>
        <w:pStyle w:val="ListParagraph"/>
        <w:numPr>
          <w:ilvl w:val="0"/>
          <w:numId w:val="2"/>
        </w:numPr>
      </w:pPr>
      <w:r>
        <w:t xml:space="preserve">How LRPs may be changed or leveraged to support the </w:t>
      </w:r>
      <w:r w:rsidR="00973AC9">
        <w:t xml:space="preserve">To-Be </w:t>
      </w:r>
      <w:r>
        <w:t>design;</w:t>
      </w:r>
    </w:p>
    <w:p w:rsidR="00973AC9" w:rsidRDefault="00973AC9" w:rsidP="003C78C3">
      <w:pPr>
        <w:pStyle w:val="ListParagraph"/>
        <w:numPr>
          <w:ilvl w:val="0"/>
          <w:numId w:val="2"/>
        </w:numPr>
      </w:pPr>
      <w:r>
        <w:lastRenderedPageBreak/>
        <w:t>How non-materiel solutions were leveraged to meet the capability need, resolve the identified challenges and root causes, and meet future state objectives</w:t>
      </w:r>
    </w:p>
    <w:p w:rsidR="003C78C3" w:rsidRDefault="003C78C3" w:rsidP="003C78C3">
      <w:pPr>
        <w:pStyle w:val="ListParagraph"/>
        <w:numPr>
          <w:ilvl w:val="0"/>
          <w:numId w:val="2"/>
        </w:numPr>
      </w:pPr>
      <w:r>
        <w:t>How existing enduring or legacy systems were assessed for potential use and why these were or were not selected for the To-Be design</w:t>
      </w:r>
      <w:r w:rsidR="00973AC9">
        <w:t>;</w:t>
      </w:r>
    </w:p>
    <w:p w:rsidR="007F054D" w:rsidRDefault="003C78C3" w:rsidP="003C78C3">
      <w:pPr>
        <w:pStyle w:val="ListParagraph"/>
        <w:numPr>
          <w:ilvl w:val="0"/>
          <w:numId w:val="2"/>
        </w:numPr>
      </w:pPr>
      <w:r>
        <w:t>How commercial best practices and OOTB capabilities were identified, what criteria was used to assess their applicability to satisfy the capability need, and which of these was ultimately leveraged as part of the To-Be design</w:t>
      </w:r>
      <w:r w:rsidR="00973AC9">
        <w:t>;</w:t>
      </w:r>
    </w:p>
    <w:p w:rsidR="003C78C3" w:rsidRDefault="003C78C3" w:rsidP="003C78C3">
      <w:pPr>
        <w:pStyle w:val="ListParagraph"/>
        <w:numPr>
          <w:ilvl w:val="0"/>
          <w:numId w:val="2"/>
        </w:numPr>
      </w:pPr>
      <w:r>
        <w:t>The</w:t>
      </w:r>
      <w:r w:rsidRPr="003C78C3">
        <w:t xml:space="preserve"> amount of forecasted customization</w:t>
      </w:r>
      <w:r>
        <w:t xml:space="preserve">, as a percentage, </w:t>
      </w:r>
      <w:r w:rsidRPr="003C78C3">
        <w:t>of out-of-the-box capabilities that will be use</w:t>
      </w:r>
      <w:r>
        <w:t>d and rationale for not leveraging OOTB in aspects of the To-Be</w:t>
      </w:r>
    </w:p>
    <w:p w:rsidR="007F054D" w:rsidRDefault="007F054D" w:rsidP="007F054D">
      <w:pPr>
        <w:pStyle w:val="Heading2"/>
      </w:pPr>
      <w:r>
        <w:t>Measures of Performance and Effectiveness</w:t>
      </w:r>
    </w:p>
    <w:p w:rsidR="007F054D" w:rsidRPr="00973AC9" w:rsidRDefault="007F054D" w:rsidP="00973AC9">
      <w:pPr>
        <w:rPr>
          <w:rFonts w:ascii="Calibri" w:eastAsia="Times New Roman" w:hAnsi="Calibri" w:cs="Calibri"/>
          <w:color w:val="000000"/>
          <w:sz w:val="22"/>
          <w:szCs w:val="22"/>
        </w:rPr>
      </w:pPr>
      <w:r>
        <w:t>Evidence of a successful design will be demonstrated through measures of performance and measures of effectiveness describe here.</w:t>
      </w:r>
      <w:r w:rsidR="005D786E">
        <w:t xml:space="preserve"> </w:t>
      </w:r>
      <w:r w:rsidR="00973AC9">
        <w:t>Provide clear operational definitions for MOEs and MOPs, as well as how these align</w:t>
      </w:r>
      <w:r w:rsidR="00973AC9" w:rsidRPr="00973AC9">
        <w:t xml:space="preserve"> to the ABEA standard metrics, expression of how the metric is calculated, a data collection plan, and </w:t>
      </w:r>
      <w:r w:rsidR="00973AC9">
        <w:t>how these will be continuously monitored. Describe what</w:t>
      </w:r>
      <w:r w:rsidR="00BB0C2B">
        <w:rPr>
          <w:rFonts w:ascii="Calibri" w:eastAsia="Times New Roman" w:hAnsi="Calibri" w:cs="Calibri"/>
          <w:color w:val="000000"/>
          <w:sz w:val="22"/>
          <w:szCs w:val="22"/>
        </w:rPr>
        <w:t xml:space="preserve"> c</w:t>
      </w:r>
      <w:r w:rsidR="005D786E">
        <w:t xml:space="preserve">hange management strategy </w:t>
      </w:r>
      <w:r w:rsidR="00973AC9">
        <w:t>will be used to</w:t>
      </w:r>
      <w:r w:rsidR="005D786E">
        <w:t xml:space="preserve"> enable the workfo</w:t>
      </w:r>
      <w:r w:rsidR="00973AC9">
        <w:t>rce to achieve these objectives.</w:t>
      </w:r>
      <w:bookmarkStart w:id="0" w:name="_GoBack"/>
      <w:bookmarkEnd w:id="0"/>
    </w:p>
    <w:p w:rsidR="007F054D" w:rsidRDefault="007F054D" w:rsidP="007F054D">
      <w:pPr>
        <w:pStyle w:val="Heading2"/>
      </w:pPr>
      <w:r>
        <w:t>Continuous Assessment</w:t>
      </w:r>
    </w:p>
    <w:p w:rsidR="007F054D" w:rsidRPr="007F054D" w:rsidRDefault="007F054D" w:rsidP="007F054D">
      <w:r>
        <w:t xml:space="preserve">Describe </w:t>
      </w:r>
      <w:r w:rsidR="00CD0876">
        <w:t>the</w:t>
      </w:r>
      <w:r w:rsidRPr="007F054D">
        <w:t xml:space="preserve"> plan for continually assessing and documenting future BPR opportunities based on evolving capability needs; audit readiness objectives; changing strategic guidance</w:t>
      </w:r>
      <w:r w:rsidR="00CD0876">
        <w:t>; and ongoing improvement needs in order to sustain relevancy and effectiveness of the capability.</w:t>
      </w:r>
    </w:p>
    <w:sectPr w:rsidR="007F054D" w:rsidRPr="007F0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428E8"/>
    <w:multiLevelType w:val="hybridMultilevel"/>
    <w:tmpl w:val="ED94EDA4"/>
    <w:lvl w:ilvl="0" w:tplc="2A988C42">
      <w:start w:val="1"/>
      <w:numFmt w:val="decimal"/>
      <w:lvlText w:val="%1."/>
      <w:lvlJc w:val="left"/>
      <w:pPr>
        <w:ind w:left="125" w:hanging="365"/>
      </w:pPr>
      <w:rPr>
        <w:rFonts w:ascii="Arial" w:eastAsia="Arial" w:hAnsi="Arial" w:cs="Arial" w:hint="default"/>
        <w:color w:val="111111"/>
        <w:w w:val="107"/>
        <w:sz w:val="21"/>
        <w:szCs w:val="21"/>
      </w:rPr>
    </w:lvl>
    <w:lvl w:ilvl="1" w:tplc="5D4C8462">
      <w:start w:val="1"/>
      <w:numFmt w:val="lowerLetter"/>
      <w:lvlText w:val="%2."/>
      <w:lvlJc w:val="left"/>
      <w:pPr>
        <w:ind w:left="137" w:hanging="365"/>
      </w:pPr>
      <w:rPr>
        <w:rFonts w:ascii="Arial" w:eastAsia="Arial" w:hAnsi="Arial" w:cs="Arial" w:hint="default"/>
        <w:color w:val="111111"/>
        <w:w w:val="103"/>
        <w:sz w:val="21"/>
        <w:szCs w:val="21"/>
      </w:rPr>
    </w:lvl>
    <w:lvl w:ilvl="2" w:tplc="43963C9C">
      <w:start w:val="1"/>
      <w:numFmt w:val="decimal"/>
      <w:lvlText w:val="(%3)"/>
      <w:lvlJc w:val="left"/>
      <w:pPr>
        <w:ind w:left="113" w:hanging="361"/>
      </w:pPr>
      <w:rPr>
        <w:rFonts w:ascii="Arial" w:eastAsia="Arial" w:hAnsi="Arial" w:cs="Arial" w:hint="default"/>
        <w:color w:val="111111"/>
        <w:w w:val="104"/>
        <w:sz w:val="21"/>
        <w:szCs w:val="21"/>
      </w:rPr>
    </w:lvl>
    <w:lvl w:ilvl="3" w:tplc="B9824AA0">
      <w:numFmt w:val="bullet"/>
      <w:lvlText w:val="•"/>
      <w:lvlJc w:val="left"/>
      <w:pPr>
        <w:ind w:left="2211" w:hanging="361"/>
      </w:pPr>
      <w:rPr>
        <w:rFonts w:hint="default"/>
      </w:rPr>
    </w:lvl>
    <w:lvl w:ilvl="4" w:tplc="70B43874">
      <w:numFmt w:val="bullet"/>
      <w:lvlText w:val="•"/>
      <w:lvlJc w:val="left"/>
      <w:pPr>
        <w:ind w:left="3246" w:hanging="361"/>
      </w:pPr>
      <w:rPr>
        <w:rFonts w:hint="default"/>
      </w:rPr>
    </w:lvl>
    <w:lvl w:ilvl="5" w:tplc="2BB670DC">
      <w:numFmt w:val="bullet"/>
      <w:lvlText w:val="•"/>
      <w:lvlJc w:val="left"/>
      <w:pPr>
        <w:ind w:left="4282" w:hanging="361"/>
      </w:pPr>
      <w:rPr>
        <w:rFonts w:hint="default"/>
      </w:rPr>
    </w:lvl>
    <w:lvl w:ilvl="6" w:tplc="1A3E1120">
      <w:numFmt w:val="bullet"/>
      <w:lvlText w:val="•"/>
      <w:lvlJc w:val="left"/>
      <w:pPr>
        <w:ind w:left="5317" w:hanging="361"/>
      </w:pPr>
      <w:rPr>
        <w:rFonts w:hint="default"/>
      </w:rPr>
    </w:lvl>
    <w:lvl w:ilvl="7" w:tplc="34DAE6FE">
      <w:numFmt w:val="bullet"/>
      <w:lvlText w:val="•"/>
      <w:lvlJc w:val="left"/>
      <w:pPr>
        <w:ind w:left="6353" w:hanging="361"/>
      </w:pPr>
      <w:rPr>
        <w:rFonts w:hint="default"/>
      </w:rPr>
    </w:lvl>
    <w:lvl w:ilvl="8" w:tplc="4B3EF6F0">
      <w:numFmt w:val="bullet"/>
      <w:lvlText w:val="•"/>
      <w:lvlJc w:val="left"/>
      <w:pPr>
        <w:ind w:left="7388" w:hanging="361"/>
      </w:pPr>
      <w:rPr>
        <w:rFonts w:hint="default"/>
      </w:rPr>
    </w:lvl>
  </w:abstractNum>
  <w:abstractNum w:abstractNumId="1" w15:restartNumberingAfterBreak="0">
    <w:nsid w:val="22AD71D3"/>
    <w:multiLevelType w:val="hybridMultilevel"/>
    <w:tmpl w:val="F212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776"/>
    <w:rsid w:val="00060BDE"/>
    <w:rsid w:val="00096B6C"/>
    <w:rsid w:val="000D10D2"/>
    <w:rsid w:val="0018399E"/>
    <w:rsid w:val="00300693"/>
    <w:rsid w:val="003C78C3"/>
    <w:rsid w:val="005D786E"/>
    <w:rsid w:val="007F054D"/>
    <w:rsid w:val="00973AC9"/>
    <w:rsid w:val="00AD6E6E"/>
    <w:rsid w:val="00BB0C2B"/>
    <w:rsid w:val="00CD0876"/>
    <w:rsid w:val="00FB5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B8A25-6D3B-4068-98C1-14E02321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E6E"/>
  </w:style>
  <w:style w:type="paragraph" w:styleId="Heading1">
    <w:name w:val="heading 1"/>
    <w:basedOn w:val="Normal"/>
    <w:next w:val="Normal"/>
    <w:link w:val="Heading1Char"/>
    <w:uiPriority w:val="9"/>
    <w:qFormat/>
    <w:rsid w:val="00AD6E6E"/>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AD6E6E"/>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AD6E6E"/>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AD6E6E"/>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AD6E6E"/>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AD6E6E"/>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AD6E6E"/>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AD6E6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D6E6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B5776"/>
    <w:pPr>
      <w:tabs>
        <w:tab w:val="left" w:pos="360"/>
        <w:tab w:val="left" w:pos="720"/>
        <w:tab w:val="left" w:pos="1138"/>
        <w:tab w:val="left" w:pos="4608"/>
      </w:tabs>
      <w:spacing w:after="0" w:line="240" w:lineRule="auto"/>
    </w:pPr>
    <w:rPr>
      <w:rFonts w:ascii="Arial" w:eastAsia="Times New Roman" w:hAnsi="Arial" w:cs="Arial"/>
      <w:sz w:val="24"/>
      <w:szCs w:val="24"/>
    </w:rPr>
  </w:style>
  <w:style w:type="character" w:customStyle="1" w:styleId="BodyTextChar">
    <w:name w:val="Body Text Char"/>
    <w:basedOn w:val="DefaultParagraphFont"/>
    <w:link w:val="BodyText"/>
    <w:rsid w:val="00FB5776"/>
    <w:rPr>
      <w:rFonts w:ascii="Arial" w:eastAsia="Times New Roman" w:hAnsi="Arial" w:cs="Arial"/>
      <w:sz w:val="24"/>
      <w:szCs w:val="24"/>
    </w:rPr>
  </w:style>
  <w:style w:type="paragraph" w:styleId="ListParagraph">
    <w:name w:val="List Paragraph"/>
    <w:basedOn w:val="Normal"/>
    <w:uiPriority w:val="34"/>
    <w:qFormat/>
    <w:rsid w:val="00FB5776"/>
    <w:pPr>
      <w:ind w:left="720"/>
      <w:contextualSpacing/>
    </w:pPr>
  </w:style>
  <w:style w:type="character" w:customStyle="1" w:styleId="Heading1Char">
    <w:name w:val="Heading 1 Char"/>
    <w:basedOn w:val="DefaultParagraphFont"/>
    <w:link w:val="Heading1"/>
    <w:uiPriority w:val="9"/>
    <w:rsid w:val="00AD6E6E"/>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AD6E6E"/>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AD6E6E"/>
    <w:rPr>
      <w:caps/>
      <w:color w:val="1F4D78" w:themeColor="accent1" w:themeShade="7F"/>
      <w:spacing w:val="15"/>
    </w:rPr>
  </w:style>
  <w:style w:type="character" w:customStyle="1" w:styleId="Heading4Char">
    <w:name w:val="Heading 4 Char"/>
    <w:basedOn w:val="DefaultParagraphFont"/>
    <w:link w:val="Heading4"/>
    <w:uiPriority w:val="9"/>
    <w:semiHidden/>
    <w:rsid w:val="00AD6E6E"/>
    <w:rPr>
      <w:caps/>
      <w:color w:val="2E74B5" w:themeColor="accent1" w:themeShade="BF"/>
      <w:spacing w:val="10"/>
    </w:rPr>
  </w:style>
  <w:style w:type="character" w:customStyle="1" w:styleId="Heading5Char">
    <w:name w:val="Heading 5 Char"/>
    <w:basedOn w:val="DefaultParagraphFont"/>
    <w:link w:val="Heading5"/>
    <w:uiPriority w:val="9"/>
    <w:semiHidden/>
    <w:rsid w:val="00AD6E6E"/>
    <w:rPr>
      <w:caps/>
      <w:color w:val="2E74B5" w:themeColor="accent1" w:themeShade="BF"/>
      <w:spacing w:val="10"/>
    </w:rPr>
  </w:style>
  <w:style w:type="character" w:customStyle="1" w:styleId="Heading6Char">
    <w:name w:val="Heading 6 Char"/>
    <w:basedOn w:val="DefaultParagraphFont"/>
    <w:link w:val="Heading6"/>
    <w:uiPriority w:val="9"/>
    <w:semiHidden/>
    <w:rsid w:val="00AD6E6E"/>
    <w:rPr>
      <w:caps/>
      <w:color w:val="2E74B5" w:themeColor="accent1" w:themeShade="BF"/>
      <w:spacing w:val="10"/>
    </w:rPr>
  </w:style>
  <w:style w:type="character" w:customStyle="1" w:styleId="Heading7Char">
    <w:name w:val="Heading 7 Char"/>
    <w:basedOn w:val="DefaultParagraphFont"/>
    <w:link w:val="Heading7"/>
    <w:uiPriority w:val="9"/>
    <w:semiHidden/>
    <w:rsid w:val="00AD6E6E"/>
    <w:rPr>
      <w:caps/>
      <w:color w:val="2E74B5" w:themeColor="accent1" w:themeShade="BF"/>
      <w:spacing w:val="10"/>
    </w:rPr>
  </w:style>
  <w:style w:type="character" w:customStyle="1" w:styleId="Heading8Char">
    <w:name w:val="Heading 8 Char"/>
    <w:basedOn w:val="DefaultParagraphFont"/>
    <w:link w:val="Heading8"/>
    <w:uiPriority w:val="9"/>
    <w:semiHidden/>
    <w:rsid w:val="00AD6E6E"/>
    <w:rPr>
      <w:caps/>
      <w:spacing w:val="10"/>
      <w:sz w:val="18"/>
      <w:szCs w:val="18"/>
    </w:rPr>
  </w:style>
  <w:style w:type="character" w:customStyle="1" w:styleId="Heading9Char">
    <w:name w:val="Heading 9 Char"/>
    <w:basedOn w:val="DefaultParagraphFont"/>
    <w:link w:val="Heading9"/>
    <w:uiPriority w:val="9"/>
    <w:semiHidden/>
    <w:rsid w:val="00AD6E6E"/>
    <w:rPr>
      <w:i/>
      <w:iCs/>
      <w:caps/>
      <w:spacing w:val="10"/>
      <w:sz w:val="18"/>
      <w:szCs w:val="18"/>
    </w:rPr>
  </w:style>
  <w:style w:type="paragraph" w:styleId="Caption">
    <w:name w:val="caption"/>
    <w:basedOn w:val="Normal"/>
    <w:next w:val="Normal"/>
    <w:uiPriority w:val="35"/>
    <w:semiHidden/>
    <w:unhideWhenUsed/>
    <w:qFormat/>
    <w:rsid w:val="00AD6E6E"/>
    <w:rPr>
      <w:b/>
      <w:bCs/>
      <w:color w:val="2E74B5" w:themeColor="accent1" w:themeShade="BF"/>
      <w:sz w:val="16"/>
      <w:szCs w:val="16"/>
    </w:rPr>
  </w:style>
  <w:style w:type="paragraph" w:styleId="Title">
    <w:name w:val="Title"/>
    <w:basedOn w:val="Normal"/>
    <w:next w:val="Normal"/>
    <w:link w:val="TitleChar"/>
    <w:uiPriority w:val="10"/>
    <w:qFormat/>
    <w:rsid w:val="00AD6E6E"/>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AD6E6E"/>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AD6E6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D6E6E"/>
    <w:rPr>
      <w:caps/>
      <w:color w:val="595959" w:themeColor="text1" w:themeTint="A6"/>
      <w:spacing w:val="10"/>
      <w:sz w:val="21"/>
      <w:szCs w:val="21"/>
    </w:rPr>
  </w:style>
  <w:style w:type="character" w:styleId="Strong">
    <w:name w:val="Strong"/>
    <w:uiPriority w:val="22"/>
    <w:qFormat/>
    <w:rsid w:val="00AD6E6E"/>
    <w:rPr>
      <w:b/>
      <w:bCs/>
    </w:rPr>
  </w:style>
  <w:style w:type="character" w:styleId="Emphasis">
    <w:name w:val="Emphasis"/>
    <w:uiPriority w:val="20"/>
    <w:qFormat/>
    <w:rsid w:val="00AD6E6E"/>
    <w:rPr>
      <w:caps/>
      <w:color w:val="1F4D78" w:themeColor="accent1" w:themeShade="7F"/>
      <w:spacing w:val="5"/>
    </w:rPr>
  </w:style>
  <w:style w:type="paragraph" w:styleId="NoSpacing">
    <w:name w:val="No Spacing"/>
    <w:uiPriority w:val="1"/>
    <w:qFormat/>
    <w:rsid w:val="00AD6E6E"/>
    <w:pPr>
      <w:spacing w:after="0" w:line="240" w:lineRule="auto"/>
    </w:pPr>
  </w:style>
  <w:style w:type="paragraph" w:styleId="Quote">
    <w:name w:val="Quote"/>
    <w:basedOn w:val="Normal"/>
    <w:next w:val="Normal"/>
    <w:link w:val="QuoteChar"/>
    <w:uiPriority w:val="29"/>
    <w:qFormat/>
    <w:rsid w:val="00AD6E6E"/>
    <w:rPr>
      <w:i/>
      <w:iCs/>
      <w:sz w:val="24"/>
      <w:szCs w:val="24"/>
    </w:rPr>
  </w:style>
  <w:style w:type="character" w:customStyle="1" w:styleId="QuoteChar">
    <w:name w:val="Quote Char"/>
    <w:basedOn w:val="DefaultParagraphFont"/>
    <w:link w:val="Quote"/>
    <w:uiPriority w:val="29"/>
    <w:rsid w:val="00AD6E6E"/>
    <w:rPr>
      <w:i/>
      <w:iCs/>
      <w:sz w:val="24"/>
      <w:szCs w:val="24"/>
    </w:rPr>
  </w:style>
  <w:style w:type="paragraph" w:styleId="IntenseQuote">
    <w:name w:val="Intense Quote"/>
    <w:basedOn w:val="Normal"/>
    <w:next w:val="Normal"/>
    <w:link w:val="IntenseQuoteChar"/>
    <w:uiPriority w:val="30"/>
    <w:qFormat/>
    <w:rsid w:val="00AD6E6E"/>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AD6E6E"/>
    <w:rPr>
      <w:color w:val="5B9BD5" w:themeColor="accent1"/>
      <w:sz w:val="24"/>
      <w:szCs w:val="24"/>
    </w:rPr>
  </w:style>
  <w:style w:type="character" w:styleId="SubtleEmphasis">
    <w:name w:val="Subtle Emphasis"/>
    <w:uiPriority w:val="19"/>
    <w:qFormat/>
    <w:rsid w:val="00AD6E6E"/>
    <w:rPr>
      <w:i/>
      <w:iCs/>
      <w:color w:val="1F4D78" w:themeColor="accent1" w:themeShade="7F"/>
    </w:rPr>
  </w:style>
  <w:style w:type="character" w:styleId="IntenseEmphasis">
    <w:name w:val="Intense Emphasis"/>
    <w:uiPriority w:val="21"/>
    <w:qFormat/>
    <w:rsid w:val="00AD6E6E"/>
    <w:rPr>
      <w:b/>
      <w:bCs/>
      <w:caps/>
      <w:color w:val="1F4D78" w:themeColor="accent1" w:themeShade="7F"/>
      <w:spacing w:val="10"/>
    </w:rPr>
  </w:style>
  <w:style w:type="character" w:styleId="SubtleReference">
    <w:name w:val="Subtle Reference"/>
    <w:uiPriority w:val="31"/>
    <w:qFormat/>
    <w:rsid w:val="00AD6E6E"/>
    <w:rPr>
      <w:b/>
      <w:bCs/>
      <w:color w:val="5B9BD5" w:themeColor="accent1"/>
    </w:rPr>
  </w:style>
  <w:style w:type="character" w:styleId="IntenseReference">
    <w:name w:val="Intense Reference"/>
    <w:uiPriority w:val="32"/>
    <w:qFormat/>
    <w:rsid w:val="00AD6E6E"/>
    <w:rPr>
      <w:b/>
      <w:bCs/>
      <w:i/>
      <w:iCs/>
      <w:caps/>
      <w:color w:val="5B9BD5" w:themeColor="accent1"/>
    </w:rPr>
  </w:style>
  <w:style w:type="character" w:styleId="BookTitle">
    <w:name w:val="Book Title"/>
    <w:uiPriority w:val="33"/>
    <w:qFormat/>
    <w:rsid w:val="00AD6E6E"/>
    <w:rPr>
      <w:b/>
      <w:bCs/>
      <w:i/>
      <w:iCs/>
      <w:spacing w:val="0"/>
    </w:rPr>
  </w:style>
  <w:style w:type="paragraph" w:styleId="TOCHeading">
    <w:name w:val="TOC Heading"/>
    <w:basedOn w:val="Heading1"/>
    <w:next w:val="Normal"/>
    <w:uiPriority w:val="39"/>
    <w:semiHidden/>
    <w:unhideWhenUsed/>
    <w:qFormat/>
    <w:rsid w:val="00AD6E6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350885">
      <w:bodyDiv w:val="1"/>
      <w:marLeft w:val="0"/>
      <w:marRight w:val="0"/>
      <w:marTop w:val="0"/>
      <w:marBottom w:val="0"/>
      <w:divBdr>
        <w:top w:val="none" w:sz="0" w:space="0" w:color="auto"/>
        <w:left w:val="none" w:sz="0" w:space="0" w:color="auto"/>
        <w:bottom w:val="none" w:sz="0" w:space="0" w:color="auto"/>
        <w:right w:val="none" w:sz="0" w:space="0" w:color="auto"/>
      </w:divBdr>
    </w:div>
    <w:div w:id="139396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3989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Meghann W CIV US USA</dc:creator>
  <cp:keywords/>
  <dc:description/>
  <cp:lastModifiedBy>Johnson, Meghann W CIV US USA</cp:lastModifiedBy>
  <cp:revision>4</cp:revision>
  <dcterms:created xsi:type="dcterms:W3CDTF">2020-05-07T11:41:00Z</dcterms:created>
  <dcterms:modified xsi:type="dcterms:W3CDTF">2020-05-28T15:02:00Z</dcterms:modified>
</cp:coreProperties>
</file>